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B" w:rsidRPr="000E1C96" w:rsidRDefault="00756977" w:rsidP="00F87B0D">
      <w:pPr>
        <w:jc w:val="center"/>
        <w:rPr>
          <w:b/>
        </w:rPr>
      </w:pPr>
      <w:bookmarkStart w:id="0" w:name="_GoBack"/>
      <w:bookmarkEnd w:id="0"/>
      <w:r w:rsidRPr="000E1C96">
        <w:rPr>
          <w:b/>
        </w:rPr>
        <w:t>MEMORIA FESTEJOS TAURINOS POPULARES</w:t>
      </w:r>
    </w:p>
    <w:p w:rsidR="00756977" w:rsidRPr="000E1C96" w:rsidRDefault="00756977"/>
    <w:p w:rsidR="00756977" w:rsidRPr="000E1C96" w:rsidRDefault="00756977" w:rsidP="000E1C96">
      <w:pPr>
        <w:jc w:val="both"/>
      </w:pPr>
      <w:r w:rsidRPr="000E1C96">
        <w:t>D.</w:t>
      </w:r>
      <w:r w:rsidR="00042CC8">
        <w:t>/Dª</w:t>
      </w:r>
      <w:r w:rsidRPr="000E1C96">
        <w:t>___________________________________________, con DNI</w:t>
      </w:r>
      <w:r w:rsidR="00042CC8">
        <w:t>/NIE</w:t>
      </w:r>
      <w:r w:rsidRPr="000E1C96">
        <w:t>_________________________, en nombre y representación del Ayuntamiento de_____________________________________________</w:t>
      </w:r>
    </w:p>
    <w:p w:rsidR="00756977" w:rsidRDefault="00756977"/>
    <w:p w:rsidR="00042CC8" w:rsidRDefault="00042CC8" w:rsidP="00042CC8">
      <w:pPr>
        <w:jc w:val="center"/>
        <w:rPr>
          <w:b/>
        </w:rPr>
      </w:pPr>
      <w:r w:rsidRPr="00DA2005">
        <w:rPr>
          <w:b/>
        </w:rPr>
        <w:t>DECLARO</w:t>
      </w:r>
    </w:p>
    <w:p w:rsidR="00042CC8" w:rsidRPr="00C6308B" w:rsidRDefault="00C00A6A" w:rsidP="00C6308B">
      <w:pPr>
        <w:pStyle w:val="Prrafodelista"/>
        <w:numPr>
          <w:ilvl w:val="0"/>
          <w:numId w:val="3"/>
        </w:numPr>
        <w:ind w:left="709"/>
        <w:rPr>
          <w:b/>
        </w:rPr>
      </w:pPr>
      <w:r>
        <w:t>Que l</w:t>
      </w:r>
      <w:r w:rsidR="00DA2005">
        <w:t>os festejos taurinos que se va</w:t>
      </w:r>
      <w:r w:rsidR="00C6308B">
        <w:t>n a desarrollar en la localidad de   ____________</w:t>
      </w:r>
      <w:r w:rsidR="00DA2005">
        <w:t>, son los siguientes:</w:t>
      </w:r>
    </w:p>
    <w:tbl>
      <w:tblPr>
        <w:tblStyle w:val="Tablaconcuadrcula"/>
        <w:tblW w:w="8073" w:type="dxa"/>
        <w:tblInd w:w="421" w:type="dxa"/>
        <w:tblLook w:val="04A0" w:firstRow="1" w:lastRow="0" w:firstColumn="1" w:lastColumn="0" w:noHBand="0" w:noVBand="1"/>
      </w:tblPr>
      <w:tblGrid>
        <w:gridCol w:w="807"/>
        <w:gridCol w:w="794"/>
        <w:gridCol w:w="755"/>
        <w:gridCol w:w="1124"/>
        <w:gridCol w:w="1611"/>
        <w:gridCol w:w="1415"/>
        <w:gridCol w:w="1567"/>
      </w:tblGrid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center"/>
            </w:pPr>
            <w:r w:rsidRPr="007E26FB">
              <w:t>FECHA</w:t>
            </w: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center"/>
            </w:pPr>
            <w:r w:rsidRPr="007E26FB">
              <w:t>HORA INICIO</w:t>
            </w:r>
          </w:p>
        </w:tc>
        <w:tc>
          <w:tcPr>
            <w:tcW w:w="874" w:type="dxa"/>
          </w:tcPr>
          <w:p w:rsidR="005A0616" w:rsidRDefault="005A0616" w:rsidP="001F5F2A">
            <w:pPr>
              <w:jc w:val="center"/>
            </w:pPr>
            <w:r w:rsidRPr="007E26FB">
              <w:t xml:space="preserve">HORA </w:t>
            </w:r>
          </w:p>
          <w:p w:rsidR="005A0616" w:rsidRPr="007E26FB" w:rsidRDefault="005A0616" w:rsidP="001F5F2A">
            <w:pPr>
              <w:jc w:val="center"/>
            </w:pPr>
            <w:r w:rsidRPr="007E26FB">
              <w:t>FIN</w:t>
            </w: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center"/>
            </w:pPr>
            <w:r>
              <w:t>TIPO DE FESTEJO TAURINO POPULAR</w:t>
            </w:r>
          </w:p>
        </w:tc>
        <w:tc>
          <w:tcPr>
            <w:tcW w:w="1611" w:type="dxa"/>
          </w:tcPr>
          <w:p w:rsidR="005A0616" w:rsidRDefault="005A0616" w:rsidP="001F5F2A">
            <w:pPr>
              <w:jc w:val="center"/>
            </w:pPr>
            <w:r>
              <w:t>EDAD PARTICIPANTES</w:t>
            </w:r>
          </w:p>
          <w:p w:rsidR="008A7879" w:rsidRDefault="008A7879" w:rsidP="001F5F2A">
            <w:pPr>
              <w:jc w:val="center"/>
            </w:pPr>
            <w:r>
              <w:t>(mayores 16 años/14-16 años/menores 14 años)</w:t>
            </w:r>
          </w:p>
        </w:tc>
        <w:tc>
          <w:tcPr>
            <w:tcW w:w="1016" w:type="dxa"/>
          </w:tcPr>
          <w:p w:rsidR="005A0616" w:rsidRDefault="00A010C3" w:rsidP="001F5F2A">
            <w:pPr>
              <w:jc w:val="center"/>
            </w:pPr>
            <w:r>
              <w:t>OBSTACULOS</w:t>
            </w:r>
          </w:p>
          <w:p w:rsidR="00A010C3" w:rsidRDefault="00A010C3" w:rsidP="001F5F2A">
            <w:pPr>
              <w:jc w:val="center"/>
            </w:pPr>
            <w:r>
              <w:t>SI/NO</w:t>
            </w:r>
          </w:p>
        </w:tc>
        <w:tc>
          <w:tcPr>
            <w:tcW w:w="1016" w:type="dxa"/>
          </w:tcPr>
          <w:p w:rsidR="005A0616" w:rsidRDefault="00534772" w:rsidP="001F5F2A">
            <w:pPr>
              <w:jc w:val="center"/>
            </w:pPr>
            <w:r>
              <w:t>PLATAFORMAS PARA EL PÚBLICO</w:t>
            </w:r>
          </w:p>
          <w:p w:rsidR="00A010C3" w:rsidRDefault="00A010C3" w:rsidP="001F5F2A">
            <w:pPr>
              <w:jc w:val="center"/>
            </w:pPr>
            <w:r>
              <w:t>SI/N0</w:t>
            </w: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  <w:tr w:rsidR="005A0616" w:rsidRPr="007E26FB" w:rsidTr="005A0616">
        <w:tc>
          <w:tcPr>
            <w:tcW w:w="807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8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874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868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611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  <w:tc>
          <w:tcPr>
            <w:tcW w:w="1016" w:type="dxa"/>
          </w:tcPr>
          <w:p w:rsidR="005A0616" w:rsidRPr="007E26FB" w:rsidRDefault="005A0616" w:rsidP="001F5F2A">
            <w:pPr>
              <w:jc w:val="both"/>
            </w:pPr>
          </w:p>
        </w:tc>
      </w:tr>
    </w:tbl>
    <w:p w:rsidR="00042CC8" w:rsidRDefault="00042CC8"/>
    <w:p w:rsidR="00DA2005" w:rsidRPr="00756174" w:rsidRDefault="00532DDE" w:rsidP="00C6308B">
      <w:pPr>
        <w:pStyle w:val="Prrafodelista"/>
        <w:numPr>
          <w:ilvl w:val="0"/>
          <w:numId w:val="1"/>
        </w:numPr>
        <w:jc w:val="both"/>
      </w:pPr>
      <w:r>
        <w:t>Que de conformidad con los dispuesto en el</w:t>
      </w:r>
      <w:r w:rsidR="00DA2005">
        <w:t xml:space="preserve"> artículo 2 del </w:t>
      </w:r>
      <w:r w:rsidR="00DA2005" w:rsidRPr="007E26FB">
        <w:t>Decreto 226/2001, de 18 de septiembre, por el que se aprueba el Reglamento de Festejos taurinos populares</w:t>
      </w:r>
      <w:r w:rsidR="00DA2005" w:rsidRPr="00C00A6A">
        <w:rPr>
          <w:rFonts w:eastAsia="Times New Roman" w:cs="Arial"/>
          <w:lang w:eastAsia="es-ES"/>
        </w:rPr>
        <w:t xml:space="preserve">, según redacción dada por el </w:t>
      </w:r>
      <w:r w:rsidR="00DA2005" w:rsidRPr="00C00A6A">
        <w:rPr>
          <w:rFonts w:cs="Arial"/>
        </w:rPr>
        <w:t xml:space="preserve">Decreto 71/2023, de 17 de mayo,  </w:t>
      </w:r>
      <w:r w:rsidR="00DA2005" w:rsidRPr="00C00A6A">
        <w:rPr>
          <w:rFonts w:ascii="Calibri" w:hAnsi="Calibri" w:cs="Calibri"/>
        </w:rPr>
        <w:t xml:space="preserve">por el que se modifica el Reglamento de Festejos taurinos populares, aprobado por el Decreto </w:t>
      </w:r>
      <w:r w:rsidR="00DA2005" w:rsidRPr="00C00A6A">
        <w:rPr>
          <w:rFonts w:ascii="Calibri" w:hAnsi="Calibri" w:cs="Calibri"/>
          <w:iCs/>
        </w:rPr>
        <w:t xml:space="preserve">226/2001, de 18 de septiembre, </w:t>
      </w:r>
      <w:r w:rsidR="00DA2005" w:rsidRPr="00C00A6A">
        <w:rPr>
          <w:rFonts w:ascii="Calibri" w:hAnsi="Calibri" w:cs="Calibri"/>
        </w:rPr>
        <w:t xml:space="preserve">el Reglamento </w:t>
      </w:r>
      <w:r w:rsidR="00DA2005" w:rsidRPr="00C00A6A">
        <w:rPr>
          <w:rFonts w:ascii="Calibri" w:hAnsi="Calibri" w:cs="Calibri"/>
          <w:iCs/>
        </w:rPr>
        <w:t>por el que se regula la autorización y funcionamiento de las plazas de toros portátiles</w:t>
      </w:r>
      <w:r w:rsidR="00DA2005" w:rsidRPr="00C00A6A">
        <w:rPr>
          <w:rFonts w:ascii="Calibri" w:hAnsi="Calibri" w:cs="Calibri"/>
        </w:rPr>
        <w:t xml:space="preserve">, aprobado por el </w:t>
      </w:r>
      <w:r w:rsidR="00DA2005" w:rsidRPr="00C00A6A">
        <w:rPr>
          <w:rFonts w:ascii="Calibri" w:hAnsi="Calibri" w:cs="Calibri"/>
          <w:iCs/>
        </w:rPr>
        <w:t xml:space="preserve">Decreto 15/2003, de 28 de enero, </w:t>
      </w:r>
      <w:r w:rsidR="00DA2005" w:rsidRPr="00C00A6A">
        <w:rPr>
          <w:rFonts w:ascii="Calibri" w:hAnsi="Calibri" w:cs="Calibri"/>
        </w:rPr>
        <w:t xml:space="preserve">y el Reglamento de Escuelas taurinas de Aragón, aprobado por el </w:t>
      </w:r>
      <w:r w:rsidR="00DA2005" w:rsidRPr="00C00A6A">
        <w:rPr>
          <w:rFonts w:ascii="Calibri" w:hAnsi="Calibri" w:cs="Calibri"/>
          <w:iCs/>
        </w:rPr>
        <w:t xml:space="preserve">Decreto 16/2003, de 28 de enero, </w:t>
      </w:r>
      <w:r w:rsidR="00DA2005" w:rsidRPr="00C00A6A">
        <w:rPr>
          <w:rFonts w:ascii="Calibri" w:hAnsi="Calibri" w:cs="Calibri"/>
        </w:rPr>
        <w:t xml:space="preserve">el Reglamento de Espectáculos taurinos, aprobado por </w:t>
      </w:r>
      <w:r w:rsidR="00DA2005" w:rsidRPr="00C00A6A">
        <w:rPr>
          <w:rFonts w:ascii="Calibri" w:hAnsi="Calibri" w:cs="Calibri"/>
          <w:iCs/>
        </w:rPr>
        <w:t>Decreto 223/2004, de 19 de octubre,</w:t>
      </w:r>
      <w:r w:rsidR="00DA2005" w:rsidRPr="00DA2005">
        <w:t xml:space="preserve"> </w:t>
      </w:r>
      <w:r w:rsidR="00756174">
        <w:rPr>
          <w:b/>
        </w:rPr>
        <w:t xml:space="preserve">los </w:t>
      </w:r>
      <w:r w:rsidR="00DA2005" w:rsidRPr="00C00A6A">
        <w:rPr>
          <w:b/>
        </w:rPr>
        <w:t xml:space="preserve">corrales para el manejo de los animales durante el </w:t>
      </w:r>
      <w:r w:rsidR="00756174">
        <w:rPr>
          <w:b/>
        </w:rPr>
        <w:t>festejo son de tipo:</w:t>
      </w:r>
    </w:p>
    <w:p w:rsidR="00756174" w:rsidRDefault="00756174" w:rsidP="00756174">
      <w:pPr>
        <w:pStyle w:val="Prrafodelista"/>
        <w:numPr>
          <w:ilvl w:val="0"/>
          <w:numId w:val="1"/>
        </w:numPr>
        <w:ind w:firstLine="698"/>
        <w:jc w:val="both"/>
      </w:pPr>
      <w:r>
        <w:t>Fijo.</w:t>
      </w:r>
    </w:p>
    <w:p w:rsidR="00756174" w:rsidRPr="00C6308B" w:rsidRDefault="00756174" w:rsidP="00756174">
      <w:pPr>
        <w:pStyle w:val="Prrafodelista"/>
        <w:numPr>
          <w:ilvl w:val="0"/>
          <w:numId w:val="1"/>
        </w:numPr>
        <w:ind w:firstLine="698"/>
        <w:jc w:val="both"/>
      </w:pPr>
      <w:r>
        <w:t>Portátil.</w:t>
      </w:r>
    </w:p>
    <w:p w:rsidR="00C6308B" w:rsidRPr="00C00A6A" w:rsidRDefault="00C6308B" w:rsidP="00C6308B">
      <w:pPr>
        <w:pStyle w:val="Prrafodelista"/>
        <w:jc w:val="both"/>
      </w:pPr>
    </w:p>
    <w:p w:rsidR="00A322E0" w:rsidRDefault="00532DDE" w:rsidP="00C6308B">
      <w:pPr>
        <w:pStyle w:val="Prrafodelista"/>
        <w:numPr>
          <w:ilvl w:val="0"/>
          <w:numId w:val="1"/>
        </w:numPr>
        <w:jc w:val="both"/>
      </w:pPr>
      <w:r>
        <w:t xml:space="preserve">Que de conformidad con lo dispuesto en </w:t>
      </w:r>
      <w:r w:rsidR="00EB6438">
        <w:t xml:space="preserve"> </w:t>
      </w:r>
      <w:r w:rsidR="00B6471C">
        <w:t>los artículo</w:t>
      </w:r>
      <w:r w:rsidR="00A010C3">
        <w:t>s 2 ter y 7.3.f) del Decreto 226</w:t>
      </w:r>
      <w:r w:rsidR="00B6471C">
        <w:t xml:space="preserve">/2001, de 18 de septiembre, por el que se aprueba el Reglamento de Festejos taurinos populares, según redacción dada por el Decreto 71/2023, de 17 de mayo, </w:t>
      </w:r>
      <w:r w:rsidR="00B6471C" w:rsidRPr="00C00A6A">
        <w:rPr>
          <w:b/>
        </w:rPr>
        <w:t xml:space="preserve">se van a colocar obstáculos taurinos para el resguardo de los participantes o para el lucimiento de las reses, </w:t>
      </w:r>
      <w:r w:rsidR="00B81577">
        <w:t xml:space="preserve"> acompañado a la solicitud</w:t>
      </w:r>
      <w:r w:rsidR="00B6471C">
        <w:t xml:space="preserve"> certificado de fabricación CE o certificado de seguridad y solidez de las instalaciones expedido por profesional competente  </w:t>
      </w:r>
      <w:r w:rsidR="00A322E0">
        <w:t xml:space="preserve"> (Marcar sólo en caso que proceda).</w:t>
      </w:r>
    </w:p>
    <w:p w:rsidR="00C6308B" w:rsidRDefault="00C6308B" w:rsidP="00C6308B">
      <w:pPr>
        <w:pStyle w:val="Prrafodelista"/>
      </w:pPr>
    </w:p>
    <w:p w:rsidR="00C6308B" w:rsidRDefault="00C6308B" w:rsidP="00C6308B">
      <w:pPr>
        <w:pStyle w:val="Prrafodelista"/>
        <w:jc w:val="both"/>
      </w:pPr>
    </w:p>
    <w:p w:rsidR="00C6308B" w:rsidRDefault="00C6308B" w:rsidP="00C6308B">
      <w:pPr>
        <w:pStyle w:val="Prrafodelista"/>
        <w:numPr>
          <w:ilvl w:val="0"/>
          <w:numId w:val="1"/>
        </w:numPr>
        <w:jc w:val="both"/>
        <w:rPr>
          <w:b/>
        </w:rPr>
      </w:pPr>
      <w:r>
        <w:lastRenderedPageBreak/>
        <w:t>Que</w:t>
      </w:r>
      <w:r w:rsidR="00532DDE">
        <w:t xml:space="preserve"> de conformidad con lo dispuesto en</w:t>
      </w:r>
      <w:r>
        <w:t xml:space="preserve"> el </w:t>
      </w:r>
      <w:r w:rsidR="00A010C3">
        <w:t>artículo 7.3. e) del Decreto 226</w:t>
      </w:r>
      <w:r>
        <w:t>/2001, de 18 de septiembre, por el que se aprueba el Reglamento de Festejos taurinos populares, según redacción dada por el Decreto 71/2023,</w:t>
      </w:r>
      <w:r w:rsidR="00BE4673">
        <w:t xml:space="preserve"> </w:t>
      </w:r>
      <w:r w:rsidR="00BE4673" w:rsidRPr="00BE4673">
        <w:rPr>
          <w:b/>
        </w:rPr>
        <w:t>las actividades que van a desarrollarse son conformes a la normativa de protección Animal de Aragón.</w:t>
      </w:r>
    </w:p>
    <w:p w:rsidR="00EB6438" w:rsidRDefault="00EB6438" w:rsidP="00EB6438">
      <w:pPr>
        <w:pStyle w:val="Prrafodelista"/>
        <w:jc w:val="both"/>
        <w:rPr>
          <w:b/>
        </w:rPr>
      </w:pPr>
    </w:p>
    <w:p w:rsidR="00E70AE1" w:rsidRDefault="00532DDE" w:rsidP="00532DDE">
      <w:pPr>
        <w:pStyle w:val="Prrafodelista"/>
        <w:numPr>
          <w:ilvl w:val="0"/>
          <w:numId w:val="1"/>
        </w:numPr>
        <w:jc w:val="both"/>
      </w:pPr>
      <w:r>
        <w:t>Que de conformidad con lo dispuesto en el artículo 16 del Decreto 15/2003, de 28 de enero, Reglamento por el que se regula la autorización y funcionamiento de las plazas de toros portátiles, según redacción dada por el Decreto 71/2023, de 17 de mayo</w:t>
      </w:r>
      <w:r w:rsidRPr="00B81577">
        <w:rPr>
          <w:b/>
        </w:rPr>
        <w:t>,</w:t>
      </w:r>
      <w:r w:rsidR="00B81577" w:rsidRPr="00B81577">
        <w:rPr>
          <w:b/>
        </w:rPr>
        <w:t xml:space="preserve"> s</w:t>
      </w:r>
      <w:r w:rsidR="00E70AE1" w:rsidRPr="00B81577">
        <w:rPr>
          <w:b/>
        </w:rPr>
        <w:t>e van a colocar plataformas para el público que impedirán el paso de las reses y servirá como elem</w:t>
      </w:r>
      <w:r w:rsidR="00B81577" w:rsidRPr="00B81577">
        <w:rPr>
          <w:b/>
        </w:rPr>
        <w:t>ento de protección y refugio a</w:t>
      </w:r>
      <w:r w:rsidR="004573E7">
        <w:rPr>
          <w:b/>
        </w:rPr>
        <w:t xml:space="preserve"> los participantes, </w:t>
      </w:r>
      <w:r w:rsidR="004573E7" w:rsidRPr="004573E7">
        <w:t>acom</w:t>
      </w:r>
      <w:r w:rsidR="004573E7">
        <w:t>pañando a la solicitud certificado técnico suscrito por un profesional competente que acredite que las instalaciones a emplear reúnen las adecuadas condiciones de seguridad, solidez, estabilidad, resistencia, anclaje y accesibilidad</w:t>
      </w:r>
      <w:r w:rsidR="00186215">
        <w:t xml:space="preserve"> (Marcar sólo en caso que proceda).</w:t>
      </w:r>
    </w:p>
    <w:p w:rsidR="00563B85" w:rsidRPr="000E1C96" w:rsidRDefault="00563B85" w:rsidP="00563B85">
      <w:pPr>
        <w:pStyle w:val="Prrafodelista"/>
        <w:tabs>
          <w:tab w:val="left" w:pos="284"/>
        </w:tabs>
        <w:ind w:left="0"/>
        <w:jc w:val="both"/>
      </w:pPr>
    </w:p>
    <w:p w:rsidR="000F6290" w:rsidRPr="000F6290" w:rsidRDefault="0031206C" w:rsidP="000F6290">
      <w:pPr>
        <w:pStyle w:val="Prrafodelista"/>
        <w:numPr>
          <w:ilvl w:val="0"/>
          <w:numId w:val="1"/>
        </w:numPr>
        <w:jc w:val="both"/>
      </w:pPr>
      <w:r>
        <w:t>Que el público asistente debe pagar entrada para la asistencia al festejo</w:t>
      </w:r>
      <w:r w:rsidR="000F6290">
        <w:t>:</w:t>
      </w:r>
      <w:r w:rsidR="000F6290" w:rsidRPr="000F6290">
        <w:rPr>
          <w:rFonts w:ascii="Calibri" w:hAnsi="Calibri" w:cs="Calibri"/>
          <w:iCs/>
        </w:rPr>
        <w:t xml:space="preserve"> </w:t>
      </w:r>
    </w:p>
    <w:p w:rsidR="000F6290" w:rsidRPr="00756174" w:rsidRDefault="000F6290" w:rsidP="000F6290">
      <w:pPr>
        <w:pStyle w:val="Prrafodelista"/>
        <w:jc w:val="both"/>
      </w:pPr>
    </w:p>
    <w:p w:rsidR="000F6290" w:rsidRDefault="0031206C" w:rsidP="000F6290">
      <w:pPr>
        <w:pStyle w:val="Prrafodelista"/>
        <w:numPr>
          <w:ilvl w:val="0"/>
          <w:numId w:val="1"/>
        </w:numPr>
        <w:ind w:firstLine="698"/>
        <w:jc w:val="both"/>
      </w:pPr>
      <w:r>
        <w:t>Sí</w:t>
      </w:r>
    </w:p>
    <w:p w:rsidR="000F6290" w:rsidRPr="00C6308B" w:rsidRDefault="0031206C" w:rsidP="000F6290">
      <w:pPr>
        <w:pStyle w:val="Prrafodelista"/>
        <w:numPr>
          <w:ilvl w:val="0"/>
          <w:numId w:val="1"/>
        </w:numPr>
        <w:ind w:firstLine="698"/>
        <w:jc w:val="both"/>
      </w:pPr>
      <w:r>
        <w:t>No</w:t>
      </w:r>
    </w:p>
    <w:p w:rsidR="000F6290" w:rsidRPr="00C00A6A" w:rsidRDefault="000F6290" w:rsidP="000F6290">
      <w:pPr>
        <w:pStyle w:val="Prrafodelista"/>
        <w:jc w:val="both"/>
      </w:pPr>
    </w:p>
    <w:p w:rsidR="000F6290" w:rsidRPr="000E1C96" w:rsidRDefault="000F6290" w:rsidP="000F6290">
      <w:pPr>
        <w:pStyle w:val="Prrafodelista"/>
        <w:tabs>
          <w:tab w:val="left" w:pos="284"/>
        </w:tabs>
        <w:ind w:left="0"/>
        <w:jc w:val="both"/>
      </w:pPr>
    </w:p>
    <w:p w:rsidR="000F6290" w:rsidRPr="000E1C96" w:rsidRDefault="000F6290" w:rsidP="000F6290">
      <w:pPr>
        <w:tabs>
          <w:tab w:val="left" w:pos="709"/>
          <w:tab w:val="left" w:pos="5610"/>
        </w:tabs>
      </w:pPr>
      <w:r>
        <w:tab/>
      </w:r>
    </w:p>
    <w:p w:rsidR="000E1C96" w:rsidRPr="000E1C96" w:rsidRDefault="003860FF" w:rsidP="00186215">
      <w:pPr>
        <w:tabs>
          <w:tab w:val="left" w:pos="709"/>
          <w:tab w:val="left" w:pos="5610"/>
        </w:tabs>
      </w:pPr>
      <w:r>
        <w:tab/>
      </w:r>
    </w:p>
    <w:p w:rsidR="005C0CD9" w:rsidRPr="000E1C96" w:rsidRDefault="005C0CD9"/>
    <w:p w:rsidR="005C0CD9" w:rsidRPr="000E1C96" w:rsidRDefault="00B66F44" w:rsidP="00B66F44">
      <w:r w:rsidRPr="000E1C96">
        <w:rPr>
          <w:rFonts w:cs="Arial"/>
          <w:i/>
        </w:rPr>
        <w:t>(Lugar, fecha y firma</w:t>
      </w:r>
      <w:r w:rsidR="000E1C96">
        <w:rPr>
          <w:rFonts w:cs="Arial"/>
          <w:i/>
        </w:rPr>
        <w:t xml:space="preserve"> electrónica</w:t>
      </w:r>
      <w:r w:rsidRPr="000E1C96">
        <w:rPr>
          <w:rFonts w:cs="Arial"/>
          <w:i/>
        </w:rPr>
        <w:t>)</w:t>
      </w:r>
    </w:p>
    <w:p w:rsidR="00F87B0D" w:rsidRPr="000E1C96" w:rsidRDefault="00F87B0D"/>
    <w:p w:rsidR="009B6E7D" w:rsidRPr="000E1C96" w:rsidRDefault="009B6E7D"/>
    <w:p w:rsidR="009B6E7D" w:rsidRPr="00F87B0D" w:rsidRDefault="009B6E7D">
      <w:pPr>
        <w:rPr>
          <w:rFonts w:ascii="Verdana" w:hAnsi="Verdana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330835</wp:posOffset>
                </wp:positionV>
                <wp:extent cx="5610225" cy="2609850"/>
                <wp:effectExtent l="0" t="0" r="28575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7D" w:rsidRDefault="009B6E7D" w:rsidP="009B6E7D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El responsable del tratamiento de tus datos personales es: Dirección General de Interior y Protección Civil.    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La finalidad de este tratamiento es: -Autorización, gestión, inspección y sanción de Espectáculos Públicos, Actividades Recreativas y Espectáculos Públicos.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La legitimación para realizar el tr</w:t>
                            </w:r>
                            <w:r w:rsidR="005D133F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atamiento de tus datos se justifica en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: obligación legal para el responsable.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No vamos a comunicar tus datos personales a terceros destinatarios salvo obligación legal.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Se pueden ejercitar los derechos de </w:t>
                            </w:r>
                            <w:hyperlink r:id="rId5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acceso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6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rectificación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supresión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</w:t>
                            </w:r>
                            <w:hyperlink r:id="rId8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portabilidad de los datos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y los de </w:t>
                            </w:r>
                            <w:hyperlink r:id="rId9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limitación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y </w:t>
                            </w:r>
                            <w:hyperlink r:id="rId10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oposición a los tratamientos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así como a </w:t>
                            </w:r>
                            <w:hyperlink r:id="rId11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no ser objeto de decisiones individuales automatizadas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 través de la sede electrónica de la Administración de la Comunidad Autónoma de Aragón con los formularios normalizados disponibles.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Puedes obtener información adicional en el Registro de Actividades de Tratamiento del Gobierno de Aragón, en el siguiente enlace </w:t>
                            </w:r>
                            <w:hyperlink r:id="rId12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https://aplicaciones.aragon.es/notif_lopd_pub/details.action?fileId=567</w:t>
                              </w:r>
                            </w:hyperlink>
                          </w:p>
                          <w:p w:rsidR="009B6E7D" w:rsidRDefault="009B6E7D" w:rsidP="009B6E7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-4.05pt;margin-top:26.05pt;width:441.75pt;height:2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">
                <v:textbox>
                  <w:txbxContent>
                    <w:p w:rsidR="009B6E7D" w:rsidRDefault="009B6E7D" w:rsidP="009B6E7D">
                      <w:pPr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El responsable del tratamiento de tus datos personales es: Dirección General de Interior y Protección Civil.    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 xml:space="preserve">La finalidad de este tratamiento es: -Autorización, gestión, inspección y sanción de Espectáculos Públicos, Actividades Recreativas y Espectáculos Públicos.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La legitimación para realizar el tr</w:t>
                      </w:r>
                      <w:r w:rsidR="005D133F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atamiento de tus datos se justifica en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: obligación legal para el responsable.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No vamos a comunicar tus datos personales a terceros destinatarios salvo obligación legal.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Se pueden ejercitar los derechos de </w:t>
                      </w:r>
                      <w:hyperlink r:id="rId13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acceso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4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rectificación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5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supresión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</w:t>
                      </w:r>
                      <w:hyperlink r:id="rId16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portabilidad de los datos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y los de </w:t>
                      </w:r>
                      <w:hyperlink r:id="rId17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limitación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y </w:t>
                      </w:r>
                      <w:hyperlink r:id="rId18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oposición a los tratamientos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así como a </w:t>
                      </w:r>
                      <w:hyperlink r:id="rId19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no ser objeto de decisiones individuales automatizadas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 través de la sede electrónica de la Administración de la Comunidad Autónoma de Aragón con los formularios normalizados disponibles.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Puedes obtener información adicional en el Registro de Actividades de Tratamiento del Gobierno de Aragón, en el siguiente enlace </w:t>
                      </w:r>
                      <w:hyperlink r:id="rId20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https://aplicaciones.aragon.es/notif_lopd_pub/details.action?fileId=567</w:t>
                        </w:r>
                      </w:hyperlink>
                    </w:p>
                    <w:p w:rsidR="009B6E7D" w:rsidRDefault="009B6E7D" w:rsidP="009B6E7D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6E7D" w:rsidRPr="00F87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BF1"/>
    <w:multiLevelType w:val="hybridMultilevel"/>
    <w:tmpl w:val="2D5C68C2"/>
    <w:lvl w:ilvl="0" w:tplc="1E0ABD7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005A"/>
    <w:multiLevelType w:val="hybridMultilevel"/>
    <w:tmpl w:val="BD96D258"/>
    <w:lvl w:ilvl="0" w:tplc="1E0ABD7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BC9"/>
    <w:multiLevelType w:val="hybridMultilevel"/>
    <w:tmpl w:val="01D0F072"/>
    <w:lvl w:ilvl="0" w:tplc="1E0ABD7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7"/>
    <w:rsid w:val="00042CC8"/>
    <w:rsid w:val="000E1C96"/>
    <w:rsid w:val="000F6290"/>
    <w:rsid w:val="00186215"/>
    <w:rsid w:val="0031206C"/>
    <w:rsid w:val="003860FF"/>
    <w:rsid w:val="00446AFF"/>
    <w:rsid w:val="004573E7"/>
    <w:rsid w:val="00532DDE"/>
    <w:rsid w:val="00534772"/>
    <w:rsid w:val="00563B85"/>
    <w:rsid w:val="005A0616"/>
    <w:rsid w:val="005C0CD9"/>
    <w:rsid w:val="005D133F"/>
    <w:rsid w:val="00756174"/>
    <w:rsid w:val="00756977"/>
    <w:rsid w:val="008A7879"/>
    <w:rsid w:val="008E2DED"/>
    <w:rsid w:val="009B6E7D"/>
    <w:rsid w:val="00A010C3"/>
    <w:rsid w:val="00A322E0"/>
    <w:rsid w:val="00B16FD3"/>
    <w:rsid w:val="00B3171B"/>
    <w:rsid w:val="00B6471C"/>
    <w:rsid w:val="00B66F44"/>
    <w:rsid w:val="00B81577"/>
    <w:rsid w:val="00BE4673"/>
    <w:rsid w:val="00C00A6A"/>
    <w:rsid w:val="00C6308B"/>
    <w:rsid w:val="00D03D1B"/>
    <w:rsid w:val="00DA2005"/>
    <w:rsid w:val="00E70AE1"/>
    <w:rsid w:val="00EB6438"/>
    <w:rsid w:val="00F605A6"/>
    <w:rsid w:val="00F8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824-205C-43BA-A8AA-52750950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6E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62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gestion-de-proteccion-de-datos/ejercicio-del-derecho-a-la-portabilidad-de-los-datos" TargetMode="External"/><Relationship Id="rId13" Type="http://schemas.openxmlformats.org/officeDocument/2006/relationships/hyperlink" Target="https://www.aragon.es/tramitador/-/tramite/gestion-de-proteccion-de-datos/ejercicio-del-derecho-de-acceso" TargetMode="External"/><Relationship Id="rId18" Type="http://schemas.openxmlformats.org/officeDocument/2006/relationships/hyperlink" Target="https://www.aragon.es/tramitador/-/tramite/gestion-de-proteccion-de-datos/ejercicio-del-derecho-de-oposic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agon.es/tramitador/-/tramite/gestion-de-proteccion-de-datos/ejercicio-del-derecho-de-supresion-derecho-al-olvido" TargetMode="External"/><Relationship Id="rId12" Type="http://schemas.openxmlformats.org/officeDocument/2006/relationships/hyperlink" Target="https://aplicaciones.aragon.es/notif_lopd_pub/details.action?fileId=567" TargetMode="External"/><Relationship Id="rId17" Type="http://schemas.openxmlformats.org/officeDocument/2006/relationships/hyperlink" Target="https://www.aragon.es/tramitador/-/tramite/gestion-de-proteccion-de-datos/ejercicio-del-derecho-de-limitac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agon.es/tramitador/-/tramite/gestion-de-proteccion-de-datos/ejercicio-del-derecho-a-la-portabilidad-de-los-datos" TargetMode="External"/><Relationship Id="rId20" Type="http://schemas.openxmlformats.org/officeDocument/2006/relationships/hyperlink" Target="https://aplicaciones.aragon.es/notif_lopd_pub/details.action?fileId=5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agon.es/tramitador/-/tramite/gestion-de-proteccion-de-datos/ejercicio-del-derecho-de-rectificacion" TargetMode="External"/><Relationship Id="rId11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5" Type="http://schemas.openxmlformats.org/officeDocument/2006/relationships/hyperlink" Target="https://www.aragon.es/tramitador/-/tramite/gestion-de-proteccion-de-datos/ejercicio-del-derecho-de-acceso" TargetMode="External"/><Relationship Id="rId15" Type="http://schemas.openxmlformats.org/officeDocument/2006/relationships/hyperlink" Target="https://www.aragon.es/tramitador/-/tramite/gestion-de-proteccion-de-datos/ejercicio-del-derecho-de-supresion-derecho-al-olvido" TargetMode="External"/><Relationship Id="rId10" Type="http://schemas.openxmlformats.org/officeDocument/2006/relationships/hyperlink" Target="https://www.aragon.es/tramitador/-/tramite/gestion-de-proteccion-de-datos/ejercicio-del-derecho-de-oposicion" TargetMode="External"/><Relationship Id="rId19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gestion-de-proteccion-de-datos/ejercicio-del-derecho-de-limitacion" TargetMode="External"/><Relationship Id="rId14" Type="http://schemas.openxmlformats.org/officeDocument/2006/relationships/hyperlink" Target="https://www.aragon.es/tramitador/-/tramite/gestion-de-proteccion-de-datos/ejercicio-del-derecho-de-rectificac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2023-06-05T11:24:00Z</cp:lastPrinted>
  <dcterms:created xsi:type="dcterms:W3CDTF">2023-08-11T09:28:00Z</dcterms:created>
  <dcterms:modified xsi:type="dcterms:W3CDTF">2023-08-11T09:28:00Z</dcterms:modified>
</cp:coreProperties>
</file>