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center"/>
        <w:rPr>
          <w:rFonts w:cs="Arial"/>
          <w:b/>
          <w:color w:val="auto"/>
          <w:sz w:val="16"/>
          <w:szCs w:val="16"/>
          <w:u w:val="single"/>
          <w:lang w:eastAsia="es-ES"/>
        </w:rPr>
      </w:pPr>
      <w:r>
        <w:rPr>
          <w:rFonts w:cs="Arial"/>
          <w:b/>
          <w:color w:val="auto"/>
          <w:sz w:val="16"/>
          <w:szCs w:val="16"/>
          <w:u w:val="single"/>
          <w:lang w:eastAsia="es-ES"/>
        </w:rPr>
        <w:t>ANEXO  I.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center"/>
        <w:rPr>
          <w:rFonts w:cs="Arial"/>
          <w:b/>
          <w:color w:val="auto"/>
          <w:sz w:val="16"/>
          <w:szCs w:val="16"/>
          <w:u w:val="single"/>
          <w:lang w:eastAsia="es-ES"/>
        </w:rPr>
      </w:pP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center"/>
        <w:rPr>
          <w:rFonts w:cs="Arial"/>
          <w:b/>
          <w:color w:val="auto"/>
          <w:sz w:val="16"/>
          <w:szCs w:val="16"/>
          <w:u w:val="single"/>
          <w:lang w:eastAsia="es-ES"/>
        </w:rPr>
      </w:pPr>
      <w:r>
        <w:rPr>
          <w:rFonts w:cs="Arial"/>
          <w:b/>
          <w:color w:val="auto"/>
          <w:sz w:val="16"/>
          <w:szCs w:val="16"/>
          <w:u w:val="single"/>
          <w:lang w:eastAsia="es-ES"/>
        </w:rPr>
        <w:t>ACTA DE RECONOCIMIENTO DE RESES PARA FESTEJOS TAURINOS POPULARES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center"/>
        <w:rPr>
          <w:rFonts w:cs="Arial"/>
          <w:b/>
          <w:color w:val="auto"/>
          <w:sz w:val="16"/>
          <w:szCs w:val="16"/>
          <w:u w:val="single"/>
          <w:lang w:eastAsia="es-ES"/>
        </w:rPr>
      </w:pP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Acta de control veterinario que emite D/Dª.………………………………………………, veterinario/a, colegiado/a Nº………………….., designado/a por la autoridad competente para intervenir en el festejo taurino  popular (……………………….), que se celebra en la localidad de ……………….… provincia………….…., el día…….de………..…….de 20….,a las ………horas, siendo Presidente/a del Festejo …………………………………………….</w:t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Los animales pertenecen a la ganadería…………….……………………cuyo titular/representante es ………………………………………...……., con Nº de Registro de Explotación Ganadera (REGA) ES………………………..,</w:t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En cumplimiento del Decreto 226/2001, de 18 de septiembre, del Gobierno de Aragón, por el que se aprueba el Reglamento de los Festejos Taurinos Populares, se ha procedido a la comprobación de la siguiente documentación, aportada por el titular/representante de la ganadería:</w:t>
      </w:r>
    </w:p>
    <w:p w:rsidR="00B25161" w:rsidRDefault="00B25161" w:rsidP="00473BC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cs="Arial"/>
          <w:color w:val="auto"/>
          <w:sz w:val="16"/>
          <w:szCs w:val="16"/>
          <w:lang w:eastAsia="en-US"/>
        </w:rPr>
      </w:pPr>
      <w:r>
        <w:rPr>
          <w:rFonts w:cs="Arial"/>
          <w:color w:val="auto"/>
          <w:sz w:val="16"/>
          <w:szCs w:val="16"/>
          <w:lang w:eastAsia="en-US"/>
        </w:rPr>
        <w:t>Certificado de movimiento (Guía) Nº……………..……..de fecha…………...….que ampara……………...…animales, junto con el  Anexo a la Guía con relación de los animales que intervendrán en el Festejo.</w:t>
      </w:r>
    </w:p>
    <w:p w:rsidR="00B25161" w:rsidRDefault="00B25161" w:rsidP="00473BC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cs="Arial"/>
          <w:color w:val="auto"/>
          <w:sz w:val="16"/>
          <w:szCs w:val="16"/>
          <w:lang w:eastAsia="en-US"/>
        </w:rPr>
      </w:pPr>
      <w:r>
        <w:rPr>
          <w:rFonts w:cs="Arial"/>
          <w:color w:val="auto"/>
          <w:sz w:val="16"/>
          <w:szCs w:val="16"/>
          <w:lang w:eastAsia="en-US"/>
        </w:rPr>
        <w:t>DIB de cada uno de los animales que se lidian o listado de animales presentes en RIIA (sellado en cada hoja por los SVO de la OCA).</w:t>
      </w:r>
    </w:p>
    <w:p w:rsidR="00B25161" w:rsidRDefault="00B25161" w:rsidP="00473BC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cs="Arial"/>
          <w:color w:val="auto"/>
          <w:sz w:val="16"/>
          <w:szCs w:val="16"/>
          <w:lang w:eastAsia="en-US"/>
        </w:rPr>
      </w:pPr>
      <w:r>
        <w:rPr>
          <w:rFonts w:cs="Arial"/>
          <w:color w:val="auto"/>
          <w:sz w:val="16"/>
          <w:szCs w:val="16"/>
          <w:lang w:eastAsia="en-US"/>
        </w:rPr>
        <w:t>Certificado de nacimiento de las reses vigente que conste Raza Bovina de Lidia o Listado del Libro Genealógico de la Raza Bovina de Lidia visado por la Asociación correspondiente.</w:t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A continuación, se ha procedido al reconocimiento de las reses, con el siguiente resultado:</w:t>
      </w:r>
    </w:p>
    <w:p w:rsidR="00B25161" w:rsidRDefault="00B25161" w:rsidP="00473BCE">
      <w:pPr>
        <w:spacing w:after="200" w:line="276" w:lineRule="auto"/>
        <w:ind w:left="1788" w:firstLine="0"/>
        <w:contextualSpacing/>
        <w:rPr>
          <w:rFonts w:cs="Arial"/>
          <w:i/>
          <w:color w:val="auto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8"/>
        <w:gridCol w:w="1591"/>
        <w:gridCol w:w="608"/>
        <w:gridCol w:w="1177"/>
        <w:gridCol w:w="928"/>
        <w:gridCol w:w="1408"/>
        <w:gridCol w:w="1180"/>
      </w:tblGrid>
      <w:tr w:rsidR="00B25161" w:rsidTr="00473BCE">
        <w:tc>
          <w:tcPr>
            <w:tcW w:w="1122" w:type="pct"/>
            <w:shd w:val="clear" w:color="auto" w:fill="D9D9D9"/>
            <w:vAlign w:val="center"/>
          </w:tcPr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Código</w:t>
            </w:r>
          </w:p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Genealógico</w:t>
            </w:r>
          </w:p>
        </w:tc>
        <w:tc>
          <w:tcPr>
            <w:tcW w:w="986" w:type="pct"/>
            <w:shd w:val="clear" w:color="auto" w:fill="D9D9D9"/>
            <w:vAlign w:val="center"/>
          </w:tcPr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Nº de crotal</w:t>
            </w:r>
          </w:p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auricular</w:t>
            </w:r>
          </w:p>
        </w:tc>
        <w:tc>
          <w:tcPr>
            <w:tcW w:w="204" w:type="pct"/>
            <w:shd w:val="clear" w:color="auto" w:fill="D9D9D9"/>
            <w:vAlign w:val="center"/>
          </w:tcPr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Edad</w:t>
            </w:r>
          </w:p>
        </w:tc>
        <w:tc>
          <w:tcPr>
            <w:tcW w:w="669" w:type="pct"/>
            <w:shd w:val="clear" w:color="auto" w:fill="D9D9D9"/>
            <w:vAlign w:val="center"/>
          </w:tcPr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Condiciones sanitarias</w:t>
            </w:r>
          </w:p>
        </w:tc>
        <w:tc>
          <w:tcPr>
            <w:tcW w:w="523" w:type="pct"/>
            <w:shd w:val="clear" w:color="auto" w:fill="D9D9D9"/>
          </w:tcPr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</w:p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Defensas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Resultado del reconocimiento</w:t>
            </w:r>
          </w:p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Útil/No útil</w:t>
            </w:r>
          </w:p>
        </w:tc>
        <w:tc>
          <w:tcPr>
            <w:tcW w:w="750" w:type="pct"/>
            <w:shd w:val="clear" w:color="auto" w:fill="D9D9D9"/>
          </w:tcPr>
          <w:p w:rsidR="00B25161" w:rsidRDefault="00B25161">
            <w:pPr>
              <w:spacing w:after="0" w:line="240" w:lineRule="auto"/>
              <w:ind w:firstLine="0"/>
              <w:jc w:val="center"/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color w:val="auto"/>
                <w:sz w:val="16"/>
                <w:szCs w:val="16"/>
                <w:lang w:eastAsia="es-ES"/>
              </w:rPr>
              <w:t>Señalar si la res NO útil toma parte del Festejo</w:t>
            </w: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  <w:tr w:rsidR="00B25161" w:rsidTr="00473BCE">
        <w:tc>
          <w:tcPr>
            <w:tcW w:w="1122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98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69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523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46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750" w:type="pct"/>
          </w:tcPr>
          <w:p w:rsidR="00B25161" w:rsidRDefault="00B25161">
            <w:pPr>
              <w:spacing w:after="0" w:line="240" w:lineRule="auto"/>
              <w:ind w:firstLine="0"/>
              <w:rPr>
                <w:rFonts w:cs="Arial"/>
                <w:color w:val="auto"/>
                <w:sz w:val="16"/>
                <w:szCs w:val="16"/>
                <w:lang w:eastAsia="es-ES"/>
              </w:rPr>
            </w:pPr>
          </w:p>
        </w:tc>
      </w:tr>
    </w:tbl>
    <w:p w:rsidR="00B25161" w:rsidRDefault="00B25161" w:rsidP="00473BCE">
      <w:pPr>
        <w:spacing w:after="0" w:line="240" w:lineRule="auto"/>
        <w:ind w:firstLine="0"/>
        <w:jc w:val="left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Observaciones (incidencias que considere oportuno hacer constar en relación con las reses presentadas en el festejo, como si existe condiciones adecuadas para el reconocimiento, bienestar animal) 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......……………..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Y para que conste, se firma la presente acta en………………………a………de……………..de 20..…</w:t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El Veterinario/a,</w:t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  <w:t>El Presidente/a,</w:t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  <w:t>Titular/Representante de la ganadería,</w:t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Fdo……………</w:t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  <w:t>Fdo…………………                                     Fdo. ………………DNI………………</w:t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  <w:r>
        <w:rPr>
          <w:rFonts w:cs="Arial"/>
          <w:color w:val="auto"/>
          <w:sz w:val="16"/>
          <w:szCs w:val="16"/>
          <w:lang w:eastAsia="es-ES"/>
        </w:rPr>
        <w:tab/>
      </w:r>
    </w:p>
    <w:p w:rsidR="00B25161" w:rsidRDefault="00B25161" w:rsidP="00473BCE">
      <w:pPr>
        <w:spacing w:after="0" w:line="240" w:lineRule="auto"/>
        <w:ind w:firstLine="0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ab/>
        <w:t xml:space="preserve">                                     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left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(*Artículo 3.3 Orden PRI/1599/2020, de modificación de la Orden PRE/197/2016)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left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EJEMPLAR PARA LA ADMINISTRACIÓN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left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EJEMPLAR PARA EL VETERINARIO/A INTERVINIENTE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left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EJEMPLAR PARA EL PRESIDENTE/A DEL FESTEJO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left"/>
        <w:rPr>
          <w:rFonts w:cs="Arial"/>
          <w:color w:val="auto"/>
          <w:sz w:val="16"/>
          <w:szCs w:val="16"/>
          <w:lang w:eastAsia="es-ES"/>
        </w:rPr>
      </w:pPr>
      <w:r>
        <w:rPr>
          <w:rFonts w:cs="Arial"/>
          <w:color w:val="auto"/>
          <w:sz w:val="16"/>
          <w:szCs w:val="16"/>
          <w:lang w:eastAsia="es-ES"/>
        </w:rPr>
        <w:t>EJEMPLAR PARA EL GANADERO/A</w:t>
      </w:r>
    </w:p>
    <w:p w:rsidR="00B25161" w:rsidRDefault="00B25161" w:rsidP="00473BCE">
      <w:pPr>
        <w:tabs>
          <w:tab w:val="center" w:pos="4252"/>
          <w:tab w:val="right" w:pos="8504"/>
        </w:tabs>
        <w:spacing w:after="0" w:line="240" w:lineRule="auto"/>
        <w:ind w:firstLine="0"/>
        <w:jc w:val="left"/>
        <w:rPr>
          <w:rFonts w:cs="Arial"/>
          <w:color w:val="auto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9835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-18pt;width:450pt;height:180pt;z-index:-251658240">
            <v:textbox>
              <w:txbxContent>
                <w:p w:rsidR="00B25161" w:rsidRDefault="00B25161"/>
              </w:txbxContent>
            </v:textbox>
          </v:shape>
        </w:pict>
      </w:r>
      <w:r>
        <w:rPr>
          <w:rFonts w:ascii="Helvetica" w:hAnsi="Helvetica" w:cs="Helvetica"/>
          <w:color w:val="161413"/>
          <w:sz w:val="16"/>
          <w:szCs w:val="16"/>
          <w:lang w:eastAsia="es-ES"/>
        </w:rPr>
        <w:t>CLÁUSULA DE PROTECCIÓN DE DATOS PERSONALES: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El responsable del tratamiento de tus datos personales es la Dirección General de Interior y Protección Civil.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La finalidad de este tratamiento es:</w:t>
      </w:r>
    </w:p>
    <w:p w:rsidR="00B25161" w:rsidRDefault="00B25161" w:rsidP="00B97754">
      <w:pPr>
        <w:autoSpaceDE w:val="0"/>
        <w:autoSpaceDN w:val="0"/>
        <w:adjustRightInd w:val="0"/>
        <w:spacing w:after="0" w:line="240" w:lineRule="auto"/>
        <w:ind w:left="708"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-Autorización, gestión, inspección y sanción de Espectáculos Públicos, Actividades Recreativas y</w:t>
      </w:r>
    </w:p>
    <w:p w:rsidR="00B25161" w:rsidRDefault="00B25161" w:rsidP="00B97754">
      <w:pPr>
        <w:autoSpaceDE w:val="0"/>
        <w:autoSpaceDN w:val="0"/>
        <w:adjustRightInd w:val="0"/>
        <w:spacing w:after="0" w:line="240" w:lineRule="auto"/>
        <w:ind w:left="708"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Espectáculos Públicos.</w:t>
      </w:r>
    </w:p>
    <w:p w:rsidR="00B25161" w:rsidRDefault="00B25161" w:rsidP="00B97754">
      <w:pPr>
        <w:autoSpaceDE w:val="0"/>
        <w:autoSpaceDN w:val="0"/>
        <w:adjustRightInd w:val="0"/>
        <w:spacing w:after="0" w:line="240" w:lineRule="auto"/>
        <w:ind w:left="708"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 xml:space="preserve">-Registro de Empresarios de Establecimientos públicos </w:t>
      </w:r>
    </w:p>
    <w:p w:rsidR="00B25161" w:rsidRDefault="00B25161" w:rsidP="00B97754">
      <w:pPr>
        <w:autoSpaceDE w:val="0"/>
        <w:autoSpaceDN w:val="0"/>
        <w:adjustRightInd w:val="0"/>
        <w:spacing w:after="0" w:line="240" w:lineRule="auto"/>
        <w:ind w:left="708"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-Ejercicio del derecho de admisión.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La legitimación para realizar el tratamiento de tus datos nos la da: obligación legal para el responsable.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No vamos a comunicar tus datos personales a terceros destinatarios salvo obligación legal.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Se pueden ejercitar los derechos de acceso, rectificación, supresión, portabilidad de los datos, y los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de limitación y oposición a los tratamientos , así como a no ser objeto de decisiones individuales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automatizadas , a través de la sede electrónica de la Administración de la Comunidad Autónoma de Aragón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con los formularios normalizados disponibles.</w:t>
      </w:r>
    </w:p>
    <w:p w:rsidR="00B25161" w:rsidRDefault="00B25161" w:rsidP="00D47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Helvetica" w:hAnsi="Helvetica" w:cs="Helvetica"/>
          <w:color w:val="161413"/>
          <w:sz w:val="16"/>
          <w:szCs w:val="16"/>
          <w:lang w:eastAsia="es-ES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>Puedes obtener información adicional en el Registro de Actividades de Tratamiento del Gobierno de Aragón,</w:t>
      </w:r>
    </w:p>
    <w:p w:rsidR="00B25161" w:rsidRPr="00D47754" w:rsidRDefault="00B25161" w:rsidP="00D47754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2"/>
        </w:rPr>
      </w:pPr>
      <w:r>
        <w:rPr>
          <w:rFonts w:ascii="Helvetica" w:hAnsi="Helvetica" w:cs="Helvetica"/>
          <w:color w:val="161413"/>
          <w:sz w:val="16"/>
          <w:szCs w:val="16"/>
          <w:lang w:eastAsia="es-ES"/>
        </w:rPr>
        <w:t xml:space="preserve">en el siguiente enlace </w:t>
      </w:r>
      <w:r>
        <w:rPr>
          <w:rFonts w:ascii="Helvetica" w:hAnsi="Helvetica" w:cs="Helvetica"/>
          <w:color w:val="800080"/>
          <w:sz w:val="16"/>
          <w:szCs w:val="16"/>
          <w:lang w:eastAsia="es-ES"/>
        </w:rPr>
        <w:t>https://aplicaciones.aragon.es/notif_lopd_pub/details.action?fileId=567</w:t>
      </w:r>
    </w:p>
    <w:p w:rsidR="00B25161" w:rsidRPr="00473BCE" w:rsidRDefault="00B25161" w:rsidP="00473BCE">
      <w:pPr>
        <w:autoSpaceDE w:val="0"/>
        <w:autoSpaceDN w:val="0"/>
        <w:adjustRightInd w:val="0"/>
        <w:spacing w:after="0" w:line="240" w:lineRule="auto"/>
        <w:ind w:left="-284" w:right="-433" w:firstLine="0"/>
        <w:rPr>
          <w:rFonts w:cs="Arial"/>
          <w:color w:val="auto"/>
          <w:sz w:val="20"/>
          <w:szCs w:val="20"/>
          <w:lang w:eastAsia="es-ES"/>
        </w:rPr>
      </w:pPr>
    </w:p>
    <w:p w:rsidR="00B25161" w:rsidRPr="00473BCE" w:rsidRDefault="00B25161" w:rsidP="00473BCE">
      <w:pPr>
        <w:autoSpaceDE w:val="0"/>
        <w:autoSpaceDN w:val="0"/>
        <w:adjustRightInd w:val="0"/>
        <w:spacing w:after="0" w:line="240" w:lineRule="auto"/>
        <w:ind w:left="-284" w:right="-433" w:firstLine="0"/>
        <w:rPr>
          <w:rFonts w:cs="Arial"/>
          <w:color w:val="auto"/>
          <w:sz w:val="20"/>
          <w:szCs w:val="20"/>
          <w:lang w:eastAsia="es-ES"/>
        </w:rPr>
      </w:pPr>
    </w:p>
    <w:p w:rsidR="00B25161" w:rsidRPr="00473BCE" w:rsidRDefault="00B25161" w:rsidP="00473BCE">
      <w:pPr>
        <w:autoSpaceDE w:val="0"/>
        <w:autoSpaceDN w:val="0"/>
        <w:adjustRightInd w:val="0"/>
        <w:spacing w:after="0" w:line="240" w:lineRule="auto"/>
        <w:ind w:left="-284" w:right="-433" w:firstLine="0"/>
        <w:rPr>
          <w:rFonts w:cs="Arial"/>
          <w:color w:val="auto"/>
          <w:sz w:val="20"/>
          <w:szCs w:val="20"/>
          <w:lang w:eastAsia="es-ES"/>
        </w:rPr>
      </w:pPr>
    </w:p>
    <w:p w:rsidR="00B25161" w:rsidRDefault="00B25161"/>
    <w:sectPr w:rsidR="00B25161" w:rsidSect="00525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333"/>
    <w:multiLevelType w:val="hybridMultilevel"/>
    <w:tmpl w:val="31AE3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6AC"/>
    <w:rsid w:val="00473BCE"/>
    <w:rsid w:val="00525EEF"/>
    <w:rsid w:val="00551B00"/>
    <w:rsid w:val="005C08E4"/>
    <w:rsid w:val="005C48D0"/>
    <w:rsid w:val="006B4DD8"/>
    <w:rsid w:val="00704C3A"/>
    <w:rsid w:val="007F56AC"/>
    <w:rsid w:val="00974DBC"/>
    <w:rsid w:val="00983516"/>
    <w:rsid w:val="00A5274E"/>
    <w:rsid w:val="00B25161"/>
    <w:rsid w:val="00B97754"/>
    <w:rsid w:val="00BC0643"/>
    <w:rsid w:val="00C04A5D"/>
    <w:rsid w:val="00D47754"/>
    <w:rsid w:val="00EF424B"/>
    <w:rsid w:val="00F8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CE"/>
    <w:pPr>
      <w:spacing w:after="180" w:line="336" w:lineRule="auto"/>
      <w:ind w:firstLine="567"/>
      <w:jc w:val="both"/>
    </w:pPr>
    <w:rPr>
      <w:rFonts w:ascii="Arial" w:eastAsia="Times New Roman" w:hAnsi="Arial"/>
      <w:color w:val="000000"/>
      <w:szCs w:val="24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651</Words>
  <Characters>3585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I</dc:title>
  <dc:subject/>
  <dc:creator>Administrador</dc:creator>
  <cp:keywords/>
  <dc:description/>
  <cp:lastModifiedBy>DGA</cp:lastModifiedBy>
  <cp:revision>4</cp:revision>
  <dcterms:created xsi:type="dcterms:W3CDTF">2022-03-10T09:05:00Z</dcterms:created>
  <dcterms:modified xsi:type="dcterms:W3CDTF">2022-03-10T09:09:00Z</dcterms:modified>
</cp:coreProperties>
</file>